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CF8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2808" w:firstLineChars="906"/>
        <w:jc w:val="left"/>
        <w:rPr>
          <w:rFonts w:hint="default" w:ascii="Times New Roman" w:hAnsi="Times New Roman" w:cs="Times New Roman"/>
          <w:i w:val="0"/>
          <w:iCs w:val="0"/>
          <w:caps w:val="0"/>
          <w:color w:val="333333"/>
          <w:spacing w:val="0"/>
          <w:sz w:val="27"/>
          <w:szCs w:val="27"/>
        </w:rPr>
      </w:pPr>
      <w:r>
        <w:rPr>
          <w:rFonts w:hint="eastAsia" w:ascii="黑体" w:hAnsi="宋体" w:eastAsia="黑体" w:cs="黑体"/>
          <w:i w:val="0"/>
          <w:iCs w:val="0"/>
          <w:caps w:val="0"/>
          <w:color w:val="000000"/>
          <w:spacing w:val="0"/>
          <w:sz w:val="31"/>
          <w:szCs w:val="31"/>
        </w:rPr>
        <w:t>采购项目需求</w:t>
      </w:r>
    </w:p>
    <w:p w14:paraId="1AB9AB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Times New Roman" w:hAnsi="Times New Roman" w:cs="Times New Roman"/>
          <w:i w:val="0"/>
          <w:iCs w:val="0"/>
          <w:caps w:val="0"/>
          <w:color w:val="333333"/>
          <w:spacing w:val="0"/>
          <w:sz w:val="27"/>
          <w:szCs w:val="27"/>
        </w:rPr>
      </w:pPr>
      <w:r>
        <w:rPr>
          <w:rFonts w:hint="eastAsia" w:ascii="仿宋" w:hAnsi="仿宋" w:eastAsia="仿宋" w:cs="仿宋"/>
          <w:i w:val="0"/>
          <w:iCs w:val="0"/>
          <w:caps w:val="0"/>
          <w:color w:val="000000"/>
          <w:spacing w:val="0"/>
          <w:sz w:val="31"/>
          <w:szCs w:val="31"/>
        </w:rPr>
        <w:t>（一）项目总体要求</w:t>
      </w:r>
    </w:p>
    <w:p w14:paraId="4431050D">
      <w:pPr>
        <w:ind w:firstLine="620" w:firstLineChars="200"/>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医保办函40号关于开展智能监管审核改革试点通知，医保发文为推动落实《国务院办公厅关于加强医疗保障基金使用常态化监管的实施意见》(国办发〔2023]17号)《国家医疗保障局关于进一步深入推进医疗保障基金智能审核和监控工作的通知》(医保发〔2023]25号)《江西省医疗保障基金智能审核和监控知识库、规则库、指标库动态管理工作方案(试行)》等文件要求，进一步指导定点医药机构将智能审核和监控规则嵌入信息管理系统，加强内审内控建设，实现事前提醒功能，提升医保基金监管质效，决定进行一次智能审核和监控规则嵌入定点医药机构信息管理系统进展情况的调度，各设区市医保局参照《江西省医保智能审核和监控、飞行检查规则》《全省智能审核和监控规则清单3.0版》，全面排查统筹区内定点医药机构部署智能审核和监控规则嵌入自有信息管理系统工作进展，汇总已开展相关规则嵌入医院HIS系统。</w:t>
      </w:r>
    </w:p>
    <w:p w14:paraId="03BD1350">
      <w:pPr>
        <w:widowControl w:val="0"/>
        <w:adjustRightInd/>
        <w:snapToGrid/>
        <w:spacing w:after="0"/>
        <w:jc w:val="both"/>
        <w:rPr>
          <w:rFonts w:hint="eastAsia" w:ascii="方正仿宋_GB2312" w:hAnsi="方正仿宋_GB2312" w:eastAsia="方正仿宋_GB2312" w:cs="方正仿宋_GB2312"/>
          <w:b/>
          <w:color w:val="auto"/>
          <w:highlight w:val="none"/>
        </w:rPr>
      </w:pPr>
    </w:p>
    <w:p w14:paraId="381172B8">
      <w:pPr>
        <w:ind w:firstLine="620" w:firstLineChars="200"/>
        <w:rPr>
          <w:rFonts w:hint="eastAsia" w:ascii="仿宋" w:hAnsi="仿宋" w:eastAsia="仿宋" w:cs="仿宋"/>
          <w:i w:val="0"/>
          <w:iCs w:val="0"/>
          <w:caps w:val="0"/>
          <w:color w:val="000000"/>
          <w:spacing w:val="0"/>
          <w:sz w:val="31"/>
          <w:szCs w:val="31"/>
          <w:lang w:val="en-US" w:eastAsia="zh-CN"/>
        </w:rPr>
      </w:pPr>
    </w:p>
    <w:p w14:paraId="5BEEA9FD">
      <w:pPr>
        <w:ind w:firstLine="620" w:firstLineChars="200"/>
        <w:rPr>
          <w:rFonts w:hint="eastAsia" w:ascii="仿宋" w:hAnsi="仿宋" w:eastAsia="仿宋" w:cs="仿宋"/>
          <w:i w:val="0"/>
          <w:iCs w:val="0"/>
          <w:caps w:val="0"/>
          <w:color w:val="000000"/>
          <w:spacing w:val="0"/>
          <w:sz w:val="31"/>
          <w:szCs w:val="31"/>
          <w:lang w:val="en-US" w:eastAsia="zh-CN"/>
        </w:rPr>
      </w:pPr>
    </w:p>
    <w:p w14:paraId="37B958E3">
      <w:pPr>
        <w:ind w:firstLine="620" w:firstLineChars="200"/>
        <w:rPr>
          <w:rFonts w:hint="eastAsia" w:ascii="仿宋" w:hAnsi="仿宋" w:eastAsia="仿宋" w:cs="仿宋"/>
          <w:i w:val="0"/>
          <w:iCs w:val="0"/>
          <w:caps w:val="0"/>
          <w:color w:val="000000"/>
          <w:spacing w:val="0"/>
          <w:sz w:val="31"/>
          <w:szCs w:val="31"/>
          <w:lang w:val="en-US" w:eastAsia="zh-CN"/>
        </w:rPr>
      </w:pPr>
    </w:p>
    <w:p w14:paraId="09F8A1DC">
      <w:pPr>
        <w:ind w:firstLine="620" w:firstLineChars="200"/>
        <w:rPr>
          <w:rFonts w:hint="eastAsia" w:ascii="仿宋" w:hAnsi="仿宋" w:eastAsia="仿宋" w:cs="仿宋"/>
          <w:i w:val="0"/>
          <w:iCs w:val="0"/>
          <w:caps w:val="0"/>
          <w:color w:val="000000"/>
          <w:spacing w:val="0"/>
          <w:sz w:val="31"/>
          <w:szCs w:val="31"/>
          <w:lang w:val="en-US" w:eastAsia="zh-CN"/>
        </w:rPr>
      </w:pPr>
    </w:p>
    <w:p w14:paraId="3EAF5ED1">
      <w:pPr>
        <w:ind w:firstLine="620" w:firstLineChars="200"/>
        <w:rPr>
          <w:rFonts w:hint="eastAsia" w:ascii="仿宋" w:hAnsi="仿宋" w:eastAsia="仿宋" w:cs="仿宋"/>
          <w:i w:val="0"/>
          <w:iCs w:val="0"/>
          <w:caps w:val="0"/>
          <w:color w:val="000000"/>
          <w:spacing w:val="0"/>
          <w:sz w:val="31"/>
          <w:szCs w:val="31"/>
          <w:lang w:val="en-US" w:eastAsia="zh-CN"/>
        </w:rPr>
      </w:pPr>
    </w:p>
    <w:p w14:paraId="38508D37">
      <w:pPr>
        <w:ind w:firstLine="620" w:firstLineChars="200"/>
        <w:rPr>
          <w:rFonts w:hint="eastAsia" w:ascii="仿宋" w:hAnsi="仿宋" w:eastAsia="仿宋" w:cs="仿宋"/>
          <w:i w:val="0"/>
          <w:iCs w:val="0"/>
          <w:caps w:val="0"/>
          <w:color w:val="000000"/>
          <w:spacing w:val="0"/>
          <w:sz w:val="31"/>
          <w:szCs w:val="31"/>
          <w:lang w:val="en-US" w:eastAsia="zh-CN"/>
        </w:rPr>
      </w:pPr>
    </w:p>
    <w:p w14:paraId="5DA3B9FB">
      <w:pPr>
        <w:ind w:firstLine="620" w:firstLineChars="200"/>
        <w:rPr>
          <w:rFonts w:hint="eastAsia"/>
          <w:lang w:val="en-US" w:eastAsia="zh-CN"/>
        </w:rPr>
      </w:pPr>
      <w:r>
        <w:rPr>
          <w:rFonts w:hint="eastAsia" w:ascii="仿宋" w:hAnsi="仿宋" w:eastAsia="仿宋" w:cs="仿宋"/>
          <w:i w:val="0"/>
          <w:iCs w:val="0"/>
          <w:caps w:val="0"/>
          <w:color w:val="000000"/>
          <w:spacing w:val="0"/>
          <w:sz w:val="31"/>
          <w:szCs w:val="31"/>
          <w:lang w:val="en-US" w:eastAsia="zh-CN"/>
        </w:rPr>
        <w:t>技术参数要求：</w:t>
      </w:r>
    </w:p>
    <w:p w14:paraId="5ED4F8BA">
      <w:pPr>
        <w:rPr>
          <w:rFonts w:hint="eastAsia"/>
          <w:lang w:val="en-US" w:eastAsia="zh-CN"/>
        </w:rPr>
      </w:pPr>
    </w:p>
    <w:tbl>
      <w:tblPr>
        <w:tblStyle w:val="5"/>
        <w:tblW w:w="850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2976"/>
        <w:gridCol w:w="3783"/>
      </w:tblGrid>
      <w:tr w14:paraId="338C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85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31D9">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医保智能审核监管平台功能清单</w:t>
            </w:r>
          </w:p>
        </w:tc>
      </w:tr>
      <w:tr w14:paraId="26BC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79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91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9A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功能描述</w:t>
            </w:r>
          </w:p>
        </w:tc>
      </w:tr>
      <w:tr w14:paraId="5FDD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A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1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违规展示</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E5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以全院视角从科室、医生等维度对违规情况进行全方位展示。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1、可直观查看当日轻度可疑、高度可疑、明确违规数据，总览全院智能审核提醒情况；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2、支持实时查看违规具体内容。包含时间、提醒违规内容、科室、医生、住院号、患者等。同时可点击查看病例详情。</w:t>
            </w:r>
          </w:p>
        </w:tc>
      </w:tr>
      <w:tr w14:paraId="6F1F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9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规则配置管理</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2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规则配置管理</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D5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依据医保智能审核监控规则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院平台内置规则包含药品政策限定类、医疗服务项目政策限定类、医用耗材政策限定类、药品监管类、药品合理使用类、医疗服务项目合理使用类、医用耗材合理使用类等，通过规则配置管理实现规则查询、新增、修改编辑、启用与禁用规则等综合一体化规则管理功能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1、系统支持依据药品限适应症、药品相互作用、药品种类超标、药品儿童禁用、药品超限定病种目录范围使用等各类规则的新增、修改编辑。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2、系统支持修改立即实时生效；</w:t>
            </w:r>
          </w:p>
        </w:tc>
      </w:tr>
      <w:tr w14:paraId="04CFD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5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审核分析</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1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门诊审核分析</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F6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对于门诊结算后包含患者基本信息（就诊科室、医生、患者姓名、性别、年龄、门诊号、就诊时间等），筛查分析出审核违规疑点的科室、医生、药品、耗材、项目、疾病、性别用药等。</w:t>
            </w:r>
          </w:p>
        </w:tc>
      </w:tr>
      <w:tr w14:paraId="7411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F7AB">
            <w:pPr>
              <w:jc w:val="center"/>
              <w:rPr>
                <w:rFonts w:hint="eastAsia" w:ascii="宋体" w:hAnsi="宋体" w:eastAsia="宋体" w:cs="宋体"/>
                <w:i w:val="0"/>
                <w:iCs w:val="0"/>
                <w:color w:val="000000"/>
                <w:sz w:val="24"/>
                <w:szCs w:val="24"/>
                <w:u w:val="none"/>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7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在院病例预审分析</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57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在院病例每晚预审结果监控查询。其一临床科室医生可查询本人所属科室在院病例每晚预审核结果，包含患者基本信息（就诊科室、医生、患者姓名、性别、年龄、住院号、入院时间等）、审核提示信息（提醒规则类型、规则名称、规则等级、提示信息等）、辅助临床医生逐一针对科室在院病例审核疑点项目纠正处理。其二医保办可查询全院科室在院病例预审核结果，通告临床科室针对审核疑点项目及时处理，协助医保办督促临床管理。</w:t>
            </w:r>
          </w:p>
        </w:tc>
      </w:tr>
      <w:tr w14:paraId="7017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0618">
            <w:pPr>
              <w:jc w:val="center"/>
              <w:rPr>
                <w:rFonts w:hint="eastAsia" w:ascii="宋体" w:hAnsi="宋体" w:eastAsia="宋体" w:cs="宋体"/>
                <w:i w:val="0"/>
                <w:iCs w:val="0"/>
                <w:color w:val="000000"/>
                <w:sz w:val="24"/>
                <w:szCs w:val="24"/>
                <w:u w:val="none"/>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318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门诊医生限制用药提示</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D3B9">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门诊医生下达药品医嘱如果是限制用药会弹窗提示医生是否打自费标记，传给收费和处方明细，上传医保标记。</w:t>
            </w:r>
          </w:p>
        </w:tc>
      </w:tr>
      <w:tr w14:paraId="1DCE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A020">
            <w:pPr>
              <w:jc w:val="center"/>
              <w:rPr>
                <w:rFonts w:hint="eastAsia" w:ascii="宋体" w:hAnsi="宋体" w:eastAsia="宋体" w:cs="宋体"/>
                <w:i w:val="0"/>
                <w:iCs w:val="0"/>
                <w:color w:val="000000"/>
                <w:sz w:val="24"/>
                <w:szCs w:val="24"/>
                <w:u w:val="none"/>
              </w:rPr>
            </w:pP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4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违规问题统计</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41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针对单笔费用维度进行可疑违规人次、可疑违规费用、可疑违规原因等数据统计和分析。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1、支持按科室、、患者姓名、住院号等组合查询病人违规列表；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查看病人违规明细（违规名称、违规描述、具体违规项目名称、发生时间、开方医生、经治管床医生、数量、单位、金额、处方、医嘱内容等）、费用明细（HIS计费类别费用结构、项目明细、数量、单位、金额及具体项目明细）、诊断详细信息；</w:t>
            </w:r>
          </w:p>
        </w:tc>
      </w:tr>
      <w:tr w14:paraId="00C7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E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4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普通/特殊门诊审核</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D7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特殊门诊处方审核，将门诊处方审核接口嵌入门诊医生站，在医师开具门诊处方过程中，程序自动调用门诊处方实时审核服务，筛查出处方明细中存在的违规疑点并实时提醒医师。系统会根据审核疑点信息实时提示，在不干预医师医疗服务行为的前提下，进行违规处方事前可疑规则信息提醒，从源头上避免违规行为的产生，加快医保门诊管理政策的推广和落地；</w:t>
            </w:r>
          </w:p>
        </w:tc>
      </w:tr>
      <w:tr w14:paraId="7E2D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00D7">
            <w:pPr>
              <w:jc w:val="center"/>
              <w:rPr>
                <w:rFonts w:hint="eastAsia" w:ascii="宋体" w:hAnsi="宋体" w:eastAsia="宋体" w:cs="宋体"/>
                <w:i w:val="0"/>
                <w:iCs w:val="0"/>
                <w:color w:val="000000"/>
                <w:sz w:val="24"/>
                <w:szCs w:val="24"/>
                <w:u w:val="none"/>
              </w:rPr>
            </w:pPr>
          </w:p>
        </w:tc>
        <w:tc>
          <w:tcPr>
            <w:tcW w:w="2976" w:type="dxa"/>
            <w:vMerge w:val="restart"/>
            <w:tcBorders>
              <w:top w:val="single" w:color="000000" w:sz="4" w:space="0"/>
              <w:left w:val="single" w:color="000000" w:sz="4" w:space="0"/>
              <w:right w:val="single" w:color="000000" w:sz="4" w:space="0"/>
            </w:tcBorders>
            <w:shd w:val="clear" w:color="auto" w:fill="auto"/>
            <w:vAlign w:val="center"/>
          </w:tcPr>
          <w:p w14:paraId="14DD9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住院预审</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98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医嘱预审，将住院医嘱审核接口嵌入住院医生站，在医师开立医嘱过程中，程序自动调用住院医嘱实时审核服务，系统会根据审核疑点信息实时预警，进行事前可疑规则信息提醒，医生在开立医嘱保存提交之前，提示病人当前存在的医保限制用药、不合理诊疗行为等违规信息，辅助医生开立医嘱过程中规避医保违规风险。</w:t>
            </w:r>
          </w:p>
        </w:tc>
      </w:tr>
      <w:tr w14:paraId="674F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CBC1">
            <w:pPr>
              <w:jc w:val="center"/>
              <w:rPr>
                <w:rFonts w:hint="eastAsia" w:ascii="宋体" w:hAnsi="宋体" w:eastAsia="宋体" w:cs="宋体"/>
                <w:i w:val="0"/>
                <w:iCs w:val="0"/>
                <w:color w:val="000000"/>
                <w:sz w:val="24"/>
                <w:szCs w:val="24"/>
                <w:u w:val="none"/>
              </w:rPr>
            </w:pPr>
          </w:p>
        </w:tc>
        <w:tc>
          <w:tcPr>
            <w:tcW w:w="2976" w:type="dxa"/>
            <w:vMerge w:val="continue"/>
            <w:tcBorders>
              <w:left w:val="single" w:color="000000" w:sz="4" w:space="0"/>
              <w:bottom w:val="single" w:color="000000" w:sz="4" w:space="0"/>
              <w:right w:val="single" w:color="000000" w:sz="4" w:space="0"/>
            </w:tcBorders>
            <w:shd w:val="clear" w:color="auto" w:fill="auto"/>
            <w:vAlign w:val="center"/>
          </w:tcPr>
          <w:p w14:paraId="0E91B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B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费用预审，将住院费用审核接口嵌入住院护士站，在护士执行医嘱过程中，可调用接口程序自动核查费用明细项目，提示病人当前存在的药品限年龄、药品限性别、药品限天数、重复用药、诊疗项目禁忌、项目重复、过度诊疗、项目超限价、项目使用超频次等违规详情，辅助护士合理规范完成医嘱执行，规避医保违规风险。</w:t>
            </w:r>
          </w:p>
        </w:tc>
      </w:tr>
      <w:tr w14:paraId="1951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03A8">
            <w:pPr>
              <w:jc w:val="center"/>
              <w:rPr>
                <w:rFonts w:hint="eastAsia" w:ascii="宋体" w:hAnsi="宋体" w:eastAsia="宋体" w:cs="宋体"/>
                <w:i w:val="0"/>
                <w:iCs w:val="0"/>
                <w:color w:val="000000"/>
                <w:sz w:val="24"/>
                <w:szCs w:val="24"/>
                <w:u w:val="none"/>
              </w:rPr>
            </w:pPr>
          </w:p>
        </w:tc>
        <w:tc>
          <w:tcPr>
            <w:tcW w:w="2976" w:type="dxa"/>
            <w:tcBorders>
              <w:left w:val="single" w:color="000000" w:sz="4" w:space="0"/>
              <w:bottom w:val="single" w:color="000000" w:sz="4" w:space="0"/>
              <w:right w:val="single" w:color="000000" w:sz="4" w:space="0"/>
            </w:tcBorders>
            <w:shd w:val="clear" w:color="auto" w:fill="auto"/>
            <w:vAlign w:val="center"/>
          </w:tcPr>
          <w:p w14:paraId="77E732D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住院医生限制用药提示</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803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住院医生下达药品医嘱如果是限制用药会弹窗提示医生是否打自费标记，标记传给处方，上传医保标记。</w:t>
            </w:r>
          </w:p>
        </w:tc>
      </w:tr>
      <w:tr w14:paraId="35F9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E8A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3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取消审核调用接口</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6E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在门诊处方、开立医嘱、医嘱取消执行过程中，程序自动调用取消服务，系统会根据取消内容，自动重新审核当前患者违规内容。</w:t>
            </w:r>
          </w:p>
        </w:tc>
      </w:tr>
    </w:tbl>
    <w:p w14:paraId="531EA5B8">
      <w:pPr>
        <w:pStyle w:val="2"/>
        <w:numPr>
          <w:ilvl w:val="2"/>
          <w:numId w:val="0"/>
        </w:numPr>
        <w:ind w:leftChars="0"/>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E5427"/>
    <w:multiLevelType w:val="multilevel"/>
    <w:tmpl w:val="CF4E5427"/>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6" w:hanging="576"/>
      </w:pPr>
      <w:rPr>
        <w:rFonts w:hint="default"/>
      </w:rPr>
    </w:lvl>
    <w:lvl w:ilvl="2" w:tentative="0">
      <w:start w:val="1"/>
      <w:numFmt w:val="decimal"/>
      <w:pStyle w:val="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52D4D"/>
    <w:rsid w:val="6148265C"/>
    <w:rsid w:val="74CC38AA"/>
    <w:rsid w:val="7918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spacing w:before="200"/>
      <w:outlineLvl w:val="2"/>
    </w:pPr>
    <w:rPr>
      <w:rFonts w:ascii="Cambria" w:hAnsi="Cambria" w:eastAsia="宋体" w:cs="Times New Roman"/>
      <w:b/>
      <w:bCs/>
      <w:color w:val="4F81BD"/>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autoRedefine/>
    <w:qFormat/>
    <w:uiPriority w:val="0"/>
    <w:pPr>
      <w:widowControl w:val="0"/>
      <w:autoSpaceDE w:val="0"/>
      <w:autoSpaceDN w:val="0"/>
      <w:adjustRightInd w:val="0"/>
      <w:jc w:val="center"/>
      <w:outlineLvl w:val="1"/>
    </w:pPr>
    <w:rPr>
      <w:rFonts w:eastAsia="宋体" w:cs="仿宋" w:asciiTheme="minorEastAsia" w:hAnsiTheme="minorEastAsia"/>
      <w:bCs/>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1296</Words>
  <Characters>1315</Characters>
  <Lines>0</Lines>
  <Paragraphs>0</Paragraphs>
  <TotalTime>4</TotalTime>
  <ScaleCrop>false</ScaleCrop>
  <LinksUpToDate>false</LinksUpToDate>
  <CharactersWithSpaces>1315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2025-05-29T00:45:00Z</dcterms:created>
  <dc:creator>Administrator</dc:creator>
  <cp:lastModifiedBy>Administrator</cp:lastModifiedBy>
  <dcterms:modified xsi:type="dcterms:W3CDTF">2025-07-25T03:53:35Z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eyJoZGlkIjoiMmI4ODAyMzk4NTE4YzVkNTM0MjQyODI5OWJiZjlkMWMifQ==</vt:lpwstr>
  </property>
  <property fmtid="{D5CDD505-2E9C-101B-9397-08002B2CF9AE}" pid="4" name="ICV">
    <vt:lpwstr>5374BBB3A66D4A2092A5120BEE236D83_13</vt:lpwstr>
  </property>
</Properties>
</file>